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03AD" w14:textId="77777777" w:rsidR="001F2E60" w:rsidRDefault="00900ECA">
      <w:pPr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9A01A" wp14:editId="329FD76B">
                <wp:simplePos x="0" y="0"/>
                <wp:positionH relativeFrom="page">
                  <wp:posOffset>6372855</wp:posOffset>
                </wp:positionH>
                <wp:positionV relativeFrom="page">
                  <wp:posOffset>380362</wp:posOffset>
                </wp:positionV>
                <wp:extent cx="654682" cy="341628"/>
                <wp:effectExtent l="0" t="0" r="0" b="1272"/>
                <wp:wrapSquare wrapText="bothSides"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82" cy="3416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CA782AA" w14:textId="77777777" w:rsidR="001F2E60" w:rsidRDefault="00900ECA">
                            <w:r>
                              <w:t>附件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99A01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01.8pt;margin-top:29.95pt;width:51.55pt;height:26.9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" filled="f" stroked="f">
                <v:textbox style="mso-fit-shape-to-text:t">
                  <w:txbxContent>
                    <w:p w14:paraId="1CA782AA" w14:textId="77777777" w:rsidR="001F2E60" w:rsidRDefault="00900ECA">
                      <w:r>
                        <w:t>附件</w:t>
                      </w:r>
                      <w:r>
                        <w:t>2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1930CD5B" w14:textId="77777777" w:rsidR="001F2E60" w:rsidRDefault="00900EC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中市政府衛生局</w:t>
      </w:r>
      <w:r>
        <w:rPr>
          <w:rFonts w:ascii="標楷體" w:eastAsia="標楷體" w:hAnsi="標楷體"/>
          <w:b/>
          <w:bCs/>
          <w:sz w:val="36"/>
          <w:szCs w:val="36"/>
        </w:rPr>
        <w:t xml:space="preserve"> </w:t>
      </w:r>
      <w:r>
        <w:rPr>
          <w:rFonts w:ascii="標楷體" w:eastAsia="標楷體" w:hAnsi="標楷體"/>
          <w:b/>
          <w:bCs/>
          <w:sz w:val="36"/>
          <w:szCs w:val="36"/>
        </w:rPr>
        <w:t>長期照顧專業</w:t>
      </w:r>
      <w:proofErr w:type="gramStart"/>
      <w:r>
        <w:rPr>
          <w:rFonts w:ascii="標楷體" w:eastAsia="標楷體" w:hAnsi="標楷體"/>
          <w:b/>
          <w:bCs/>
          <w:sz w:val="36"/>
          <w:szCs w:val="36"/>
        </w:rPr>
        <w:t>服務延案審查</w:t>
      </w:r>
      <w:proofErr w:type="gramEnd"/>
      <w:r>
        <w:rPr>
          <w:rFonts w:ascii="標楷體" w:eastAsia="標楷體" w:hAnsi="標楷體"/>
          <w:b/>
          <w:bCs/>
          <w:sz w:val="36"/>
          <w:szCs w:val="36"/>
        </w:rPr>
        <w:t>表</w:t>
      </w:r>
    </w:p>
    <w:p w14:paraId="0042D6CE" w14:textId="77777777" w:rsidR="001F2E60" w:rsidRDefault="001F2E60">
      <w:pPr>
        <w:rPr>
          <w:b/>
          <w:bCs/>
        </w:rPr>
      </w:pPr>
    </w:p>
    <w:tbl>
      <w:tblPr>
        <w:tblW w:w="9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6"/>
        <w:gridCol w:w="224"/>
        <w:gridCol w:w="863"/>
        <w:gridCol w:w="807"/>
        <w:gridCol w:w="991"/>
        <w:gridCol w:w="894"/>
        <w:gridCol w:w="176"/>
        <w:gridCol w:w="1484"/>
        <w:gridCol w:w="43"/>
        <w:gridCol w:w="375"/>
        <w:gridCol w:w="2926"/>
      </w:tblGrid>
      <w:tr w:rsidR="001F2E60" w14:paraId="274B77C5" w14:textId="77777777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75FE6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bookmarkStart w:id="0" w:name="_Hlk44234894"/>
            <w:r>
              <w:rPr>
                <w:rFonts w:ascii="標楷體" w:eastAsia="標楷體" w:hAnsi="標楷體"/>
              </w:rPr>
              <w:t>案件編號</w:t>
            </w:r>
          </w:p>
        </w:tc>
        <w:tc>
          <w:tcPr>
            <w:tcW w:w="3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6C3D6" w14:textId="77777777" w:rsidR="001F2E60" w:rsidRDefault="00900ECA">
            <w:pPr>
              <w:jc w:val="both"/>
            </w:pPr>
            <w:r>
              <w:rPr>
                <w:rFonts w:ascii="標楷體" w:eastAsia="標楷體" w:hAnsi="標楷體"/>
              </w:rPr>
              <w:t xml:space="preserve">                      </w:t>
            </w:r>
            <w:r>
              <w:rPr>
                <w:rFonts w:ascii="標楷體" w:eastAsia="標楷體" w:hAnsi="標楷體"/>
                <w:sz w:val="16"/>
                <w:szCs w:val="16"/>
              </w:rPr>
              <w:t>(</w:t>
            </w:r>
            <w:r>
              <w:rPr>
                <w:rFonts w:ascii="標楷體" w:eastAsia="標楷體" w:hAnsi="標楷體"/>
                <w:sz w:val="16"/>
                <w:szCs w:val="16"/>
              </w:rPr>
              <w:t>衛生局填寫</w:t>
            </w:r>
            <w:r>
              <w:rPr>
                <w:rFonts w:ascii="標楷體" w:eastAsia="標楷體" w:hAnsi="標楷體"/>
                <w:sz w:val="16"/>
                <w:szCs w:val="16"/>
              </w:rPr>
              <w:t>)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3C355" w14:textId="77777777" w:rsidR="001F2E60" w:rsidRDefault="00900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申請日期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95E82" w14:textId="77777777" w:rsidR="001F2E60" w:rsidRDefault="00900EC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bookmarkEnd w:id="0"/>
      <w:tr w:rsidR="001F2E60" w14:paraId="3197DFDC" w14:textId="77777777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E928A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居住區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88709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12203" w14:textId="77777777" w:rsidR="001F2E60" w:rsidRDefault="00900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個案身份證字號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29A57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29F04A47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3D643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原使用</w:t>
            </w:r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總組數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F8BED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7D6CB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F76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27E14924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5BBD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延案</w:t>
            </w:r>
            <w:proofErr w:type="gramEnd"/>
            <w:r>
              <w:rPr>
                <w:rFonts w:ascii="標楷體" w:eastAsia="標楷體" w:hAnsi="標楷體"/>
              </w:rPr>
              <w:t>C</w:t>
            </w:r>
            <w:r>
              <w:rPr>
                <w:rFonts w:ascii="標楷體" w:eastAsia="標楷體" w:hAnsi="標楷體"/>
              </w:rPr>
              <w:t>碼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組數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2223F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8BAC1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服務期程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7639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60146061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FBB27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專業服務提供單位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B8F2D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07A2E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專業人員姓名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職別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BFF77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1AF912CD" w14:textId="77777777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25583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管單位</w:t>
            </w:r>
          </w:p>
        </w:tc>
        <w:tc>
          <w:tcPr>
            <w:tcW w:w="28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4820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1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6BCAF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</w:t>
            </w:r>
            <w:proofErr w:type="gramStart"/>
            <w:r>
              <w:rPr>
                <w:rFonts w:ascii="標楷體" w:eastAsia="標楷體" w:hAnsi="標楷體"/>
              </w:rPr>
              <w:t>個</w:t>
            </w:r>
            <w:proofErr w:type="gramEnd"/>
            <w:r>
              <w:rPr>
                <w:rFonts w:ascii="標楷體" w:eastAsia="標楷體" w:hAnsi="標楷體"/>
              </w:rPr>
              <w:t>管姓名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13CDF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6CA07B31" w14:textId="77777777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995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30981" w14:textId="77777777" w:rsidR="001F2E60" w:rsidRDefault="00900ECA">
            <w:pPr>
              <w:jc w:val="center"/>
            </w:pPr>
            <w:r>
              <w:rPr>
                <w:rFonts w:ascii="標楷體" w:eastAsia="標楷體" w:hAnsi="標楷體"/>
                <w:b/>
                <w:bCs/>
                <w:shd w:val="clear" w:color="auto" w:fill="D3D3D3"/>
              </w:rPr>
              <w:t>評分項目及標準</w:t>
            </w:r>
            <w:r>
              <w:rPr>
                <w:rFonts w:ascii="標楷體" w:eastAsia="標楷體" w:hAnsi="標楷體"/>
                <w:b/>
                <w:bCs/>
                <w:shd w:val="clear" w:color="auto" w:fill="D3D3D3"/>
              </w:rPr>
              <w:t>(100%)</w:t>
            </w:r>
            <w:r>
              <w:rPr>
                <w:rFonts w:ascii="標楷體" w:eastAsia="標楷體" w:hAnsi="標楷體"/>
                <w:b/>
                <w:bCs/>
                <w:shd w:val="clear" w:color="auto" w:fill="D3D3D3"/>
              </w:rPr>
              <w:t>：總分</w:t>
            </w:r>
            <w:r>
              <w:rPr>
                <w:rFonts w:ascii="標楷體" w:eastAsia="標楷體" w:hAnsi="標楷體"/>
                <w:b/>
                <w:bCs/>
                <w:shd w:val="clear" w:color="auto" w:fill="D3D3D3"/>
              </w:rPr>
              <w:t>100</w:t>
            </w:r>
            <w:r>
              <w:rPr>
                <w:rFonts w:ascii="標楷體" w:eastAsia="標楷體" w:hAnsi="標楷體"/>
                <w:b/>
                <w:bCs/>
                <w:shd w:val="clear" w:color="auto" w:fill="D3D3D3"/>
              </w:rPr>
              <w:t>分</w:t>
            </w:r>
            <w:r>
              <w:rPr>
                <w:rFonts w:ascii="標楷體" w:eastAsia="標楷體" w:hAnsi="標楷體"/>
                <w:b/>
                <w:bCs/>
              </w:rPr>
              <w:t>，</w:t>
            </w:r>
            <w:r>
              <w:rPr>
                <w:rFonts w:ascii="標楷體" w:eastAsia="標楷體" w:hAnsi="標楷體"/>
                <w:b/>
                <w:bCs/>
              </w:rPr>
              <w:t>70</w:t>
            </w:r>
            <w:r>
              <w:rPr>
                <w:rFonts w:ascii="標楷體" w:eastAsia="標楷體" w:hAnsi="標楷體"/>
                <w:b/>
                <w:bCs/>
              </w:rPr>
              <w:t>分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含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  <w:proofErr w:type="gramStart"/>
            <w:r>
              <w:rPr>
                <w:rFonts w:ascii="標楷體" w:eastAsia="標楷體" w:hAnsi="標楷體"/>
                <w:b/>
                <w:bCs/>
              </w:rPr>
              <w:t>得以延案</w:t>
            </w:r>
            <w:proofErr w:type="gramEnd"/>
          </w:p>
        </w:tc>
      </w:tr>
      <w:tr w:rsidR="001F2E60" w14:paraId="69C21354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0521" w14:textId="77777777" w:rsidR="001F2E60" w:rsidRDefault="00900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評分項目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8A66C" w14:textId="77777777" w:rsidR="001F2E60" w:rsidRDefault="00900EC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百分比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53222" w14:textId="77777777" w:rsidR="001F2E60" w:rsidRDefault="00900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得分</w:t>
            </w:r>
          </w:p>
        </w:tc>
        <w:tc>
          <w:tcPr>
            <w:tcW w:w="5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12556" w14:textId="77777777" w:rsidR="001F2E60" w:rsidRDefault="00900E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審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意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見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與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建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議</w:t>
            </w:r>
          </w:p>
        </w:tc>
      </w:tr>
      <w:tr w:rsidR="001F2E60" w14:paraId="4118C74F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C7B79" w14:textId="77777777" w:rsidR="001F2E60" w:rsidRDefault="00900ECA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1.</w:t>
            </w:r>
            <w:r>
              <w:rPr>
                <w:rFonts w:ascii="標楷體" w:eastAsia="標楷體" w:hAnsi="標楷體"/>
                <w:szCs w:val="24"/>
              </w:rPr>
              <w:t>原定目標、組數及時間</w:t>
            </w:r>
          </w:p>
          <w:p w14:paraId="3DC9A866" w14:textId="77777777" w:rsidR="001F2E60" w:rsidRDefault="00900ECA">
            <w:pPr>
              <w:ind w:left="290" w:hanging="29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目標是否符合個案及家屬的需求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29EB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B068B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6EB2D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381D9388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2F0BF" w14:textId="77777777" w:rsidR="001F2E60" w:rsidRDefault="00900ECA">
            <w:pPr>
              <w:ind w:left="161" w:hanging="16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2.</w:t>
            </w:r>
            <w:r>
              <w:rPr>
                <w:rFonts w:ascii="標楷體" w:eastAsia="標楷體" w:hAnsi="標楷體"/>
                <w:szCs w:val="24"/>
              </w:rPr>
              <w:t>訓練執行內容說明</w:t>
            </w:r>
          </w:p>
          <w:p w14:paraId="7BFAC16D" w14:textId="77777777" w:rsidR="001F2E60" w:rsidRDefault="00900ECA">
            <w:pPr>
              <w:ind w:left="161" w:hanging="16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 xml:space="preserve"> (</w:t>
            </w:r>
            <w:r>
              <w:rPr>
                <w:rFonts w:ascii="標楷體" w:eastAsia="標楷體" w:hAnsi="標楷體"/>
                <w:szCs w:val="24"/>
              </w:rPr>
              <w:t>具體說明執行措施內容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B5E1E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697EA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EBEE1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611D9BD0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1A16B" w14:textId="77777777" w:rsidR="001F2E60" w:rsidRDefault="00900ECA">
            <w:pPr>
              <w:ind w:left="196" w:hanging="196"/>
              <w:jc w:val="both"/>
            </w:pPr>
            <w:r>
              <w:rPr>
                <w:rFonts w:ascii="標楷體" w:eastAsia="標楷體" w:hAnsi="標楷體"/>
                <w:szCs w:val="24"/>
              </w:rPr>
              <w:t>3.</w:t>
            </w:r>
            <w:r>
              <w:rPr>
                <w:rFonts w:ascii="標楷體" w:eastAsia="標楷體" w:hAnsi="標楷體"/>
                <w:szCs w:val="24"/>
              </w:rPr>
              <w:t>服務介入前後，目標之達成情形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A7DFA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E68B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C2CC1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74DCAC84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F6124" w14:textId="77777777" w:rsidR="001F2E60" w:rsidRDefault="00900ECA">
            <w:pPr>
              <w:ind w:left="290" w:hanging="290"/>
              <w:jc w:val="both"/>
            </w:pPr>
            <w:r>
              <w:rPr>
                <w:rFonts w:ascii="標楷體" w:eastAsia="標楷體" w:hAnsi="標楷體"/>
                <w:szCs w:val="24"/>
              </w:rPr>
              <w:t>4.</w:t>
            </w:r>
            <w:r>
              <w:rPr>
                <w:rFonts w:ascii="標楷體" w:eastAsia="標楷體" w:hAnsi="標楷體"/>
                <w:szCs w:val="24"/>
              </w:rPr>
              <w:t>個案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家屬居家執行情形</w:t>
            </w:r>
            <w:r>
              <w:rPr>
                <w:rFonts w:ascii="標楷體" w:eastAsia="標楷體" w:hAnsi="標楷體"/>
                <w:szCs w:val="24"/>
              </w:rPr>
              <w:t>(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專業人員評值</w:t>
            </w:r>
            <w:proofErr w:type="gramEnd"/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E6F1B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92E29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C9C15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14BA7BCB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32A74" w14:textId="77777777" w:rsidR="001F2E60" w:rsidRDefault="00900ECA">
            <w:pPr>
              <w:ind w:left="209" w:hanging="209"/>
              <w:jc w:val="both"/>
            </w:pPr>
            <w:r>
              <w:rPr>
                <w:rFonts w:ascii="標楷體" w:eastAsia="標楷體" w:hAnsi="標楷體"/>
                <w:szCs w:val="24"/>
              </w:rPr>
              <w:t>5.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延案原因</w:t>
            </w:r>
            <w:proofErr w:type="gramEnd"/>
            <w:r>
              <w:rPr>
                <w:rFonts w:ascii="標楷體" w:eastAsia="標楷體" w:hAnsi="標楷體"/>
                <w:szCs w:val="24"/>
              </w:rPr>
              <w:t>、目標、組數及時間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09090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6B7C9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5AD6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16EFF624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2BC920" w14:textId="77777777" w:rsidR="001F2E60" w:rsidRDefault="00900E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延案執行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內容說明</w:t>
            </w:r>
          </w:p>
          <w:p w14:paraId="17CFBB2D" w14:textId="77777777" w:rsidR="001F2E60" w:rsidRDefault="00900ECA">
            <w:pPr>
              <w:ind w:left="290" w:hanging="290"/>
              <w:jc w:val="both"/>
            </w:pPr>
            <w:r>
              <w:rPr>
                <w:rFonts w:ascii="標楷體" w:eastAsia="標楷體" w:hAnsi="標楷體"/>
                <w:szCs w:val="24"/>
              </w:rPr>
              <w:t xml:space="preserve">  (</w:t>
            </w:r>
            <w:r>
              <w:rPr>
                <w:rFonts w:ascii="標楷體" w:eastAsia="標楷體" w:hAnsi="標楷體"/>
                <w:szCs w:val="24"/>
              </w:rPr>
              <w:t>具體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說明延案執行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措施內容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C6C11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A7CEC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6523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10D1058A" w14:textId="77777777">
        <w:tblPrEx>
          <w:tblCellMar>
            <w:top w:w="0" w:type="dxa"/>
            <w:bottom w:w="0" w:type="dxa"/>
          </w:tblCellMar>
        </w:tblPrEx>
        <w:trPr>
          <w:trHeight w:val="778"/>
        </w:trPr>
        <w:tc>
          <w:tcPr>
            <w:tcW w:w="3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27176" w14:textId="77777777" w:rsidR="001F2E60" w:rsidRDefault="00900ECA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7.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延案預期</w:t>
            </w:r>
            <w:proofErr w:type="gramEnd"/>
            <w:r>
              <w:rPr>
                <w:rFonts w:ascii="標楷體" w:eastAsia="標楷體" w:hAnsi="標楷體"/>
                <w:szCs w:val="24"/>
              </w:rPr>
              <w:t>效益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800D" w14:textId="77777777" w:rsidR="001F2E60" w:rsidRDefault="00900ECA">
            <w:pPr>
              <w:ind w:left="22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10%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57CC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  <w:tc>
          <w:tcPr>
            <w:tcW w:w="500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D2E97" w14:textId="77777777" w:rsidR="001F2E60" w:rsidRDefault="001F2E60">
            <w:pPr>
              <w:rPr>
                <w:rFonts w:ascii="標楷體" w:eastAsia="標楷體" w:hAnsi="標楷體"/>
              </w:rPr>
            </w:pPr>
          </w:p>
        </w:tc>
      </w:tr>
      <w:tr w:rsidR="001F2E60" w14:paraId="73AE37AE" w14:textId="77777777">
        <w:tblPrEx>
          <w:tblCellMar>
            <w:top w:w="0" w:type="dxa"/>
            <w:bottom w:w="0" w:type="dxa"/>
          </w:tblCellMar>
        </w:tblPrEx>
        <w:trPr>
          <w:trHeight w:val="646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E38D4" w14:textId="77777777" w:rsidR="001F2E60" w:rsidRDefault="00900E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總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>分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6F19C" w14:textId="77777777" w:rsidR="001F2E60" w:rsidRDefault="001F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FCA49" w14:textId="77777777" w:rsidR="001F2E60" w:rsidRDefault="00900E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0197A" w14:textId="77777777" w:rsidR="001F2E60" w:rsidRDefault="00900ECA">
            <w:pPr>
              <w:jc w:val="both"/>
            </w:pPr>
            <w:r>
              <w:rPr>
                <w:rFonts w:ascii="SimHei" w:eastAsia="SimHei" w:hAnsi="SimHe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通過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>
              <w:rPr>
                <w:rFonts w:ascii="SimHei" w:eastAsia="SimHei" w:hAnsi="SimHei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不通過</w:t>
            </w:r>
          </w:p>
        </w:tc>
      </w:tr>
      <w:tr w:rsidR="001F2E60" w14:paraId="3963B067" w14:textId="77777777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10A8" w14:textId="77777777" w:rsidR="001F2E60" w:rsidRDefault="00900E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審查委員</w:t>
            </w: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B0660" w14:textId="77777777" w:rsidR="001F2E60" w:rsidRDefault="001F2E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68C4" w14:textId="77777777" w:rsidR="001F2E60" w:rsidRDefault="00900E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審查日期</w:t>
            </w:r>
          </w:p>
        </w:tc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00384" w14:textId="77777777" w:rsidR="001F2E60" w:rsidRDefault="00900EC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</w:tbl>
    <w:p w14:paraId="407323E7" w14:textId="77777777" w:rsidR="001F2E60" w:rsidRDefault="001F2E60">
      <w:pPr>
        <w:rPr>
          <w:b/>
          <w:bCs/>
        </w:rPr>
      </w:pPr>
    </w:p>
    <w:p w14:paraId="1C352F82" w14:textId="77777777" w:rsidR="001F2E60" w:rsidRDefault="001F2E60"/>
    <w:p w14:paraId="3F6C58DB" w14:textId="77777777" w:rsidR="001F2E60" w:rsidRDefault="001F2E60"/>
    <w:sectPr w:rsidR="001F2E60">
      <w:footerReference w:type="default" r:id="rId6"/>
      <w:pgSz w:w="11910" w:h="16840"/>
      <w:pgMar w:top="851" w:right="853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3D669" w14:textId="77777777" w:rsidR="00000000" w:rsidRDefault="00900ECA">
      <w:r>
        <w:separator/>
      </w:r>
    </w:p>
  </w:endnote>
  <w:endnote w:type="continuationSeparator" w:id="0">
    <w:p w14:paraId="6309F856" w14:textId="77777777" w:rsidR="00000000" w:rsidRDefault="00900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Hei">
    <w:altName w:val="Calibri"/>
    <w:panose1 w:val="02010600030101010101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259A" w14:textId="77777777" w:rsidR="00737C04" w:rsidRDefault="00900ECA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6118081" w14:textId="77777777" w:rsidR="00737C04" w:rsidRDefault="00900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F2C5" w14:textId="77777777" w:rsidR="00000000" w:rsidRDefault="00900ECA">
      <w:r>
        <w:rPr>
          <w:color w:val="000000"/>
        </w:rPr>
        <w:separator/>
      </w:r>
    </w:p>
  </w:footnote>
  <w:footnote w:type="continuationSeparator" w:id="0">
    <w:p w14:paraId="549BBABC" w14:textId="77777777" w:rsidR="00000000" w:rsidRDefault="00900E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2E60"/>
    <w:rsid w:val="001F2E60"/>
    <w:rsid w:val="0090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B0C02A7"/>
  <w15:docId w15:val="{9BCB2839-7BAD-408A-8E01-0F4E6AF1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rPr>
      <w:rFonts w:ascii="微軟正黑體" w:eastAsia="微軟正黑體" w:hAnsi="微軟正黑體" w:cs="微軟正黑體"/>
      <w:kern w:val="0"/>
      <w:sz w:val="20"/>
      <w:szCs w:val="20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曾詩穎</dc:creator>
  <dc:description/>
  <cp:lastModifiedBy>熊竣旋</cp:lastModifiedBy>
  <cp:revision>2</cp:revision>
  <dcterms:created xsi:type="dcterms:W3CDTF">2022-12-13T06:55:00Z</dcterms:created>
  <dcterms:modified xsi:type="dcterms:W3CDTF">2022-12-13T06:55:00Z</dcterms:modified>
</cp:coreProperties>
</file>